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сотрудничество в сфере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сотрудничество в сфере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«Международное сотрудничество в сфере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сотрудничество в сфере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«Международное сотрудничество в сфере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Организационно-правовые аспекты международного сотрудничества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79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Личное страхование</w:t>
            </w:r>
          </w:p>
          <w:p>
            <w:pPr>
              <w:jc w:val="both"/>
              <w:spacing w:after="0" w:line="240" w:lineRule="auto"/>
              <w:rPr>
                <w:sz w:val="24"/>
                <w:szCs w:val="24"/>
              </w:rPr>
            </w:pPr>
            <w:r>
              <w:rPr>
                <w:rFonts w:ascii="Times New Roman" w:hAnsi="Times New Roman" w:cs="Times New Roman"/>
                <w:color w:val="#000000"/>
                <w:sz w:val="24"/>
                <w:szCs w:val="24"/>
              </w:rPr>
              <w:t> 2. Имущественное страхование</w:t>
            </w:r>
          </w:p>
          <w:p>
            <w:pPr>
              <w:jc w:val="both"/>
              <w:spacing w:after="0" w:line="240" w:lineRule="auto"/>
              <w:rPr>
                <w:sz w:val="24"/>
                <w:szCs w:val="24"/>
              </w:rPr>
            </w:pPr>
            <w:r>
              <w:rPr>
                <w:rFonts w:ascii="Times New Roman" w:hAnsi="Times New Roman" w:cs="Times New Roman"/>
                <w:color w:val="#000000"/>
                <w:sz w:val="24"/>
                <w:szCs w:val="24"/>
              </w:rPr>
              <w:t> 3. Страхование ответственности</w:t>
            </w:r>
          </w:p>
          <w:p>
            <w:pPr>
              <w:jc w:val="both"/>
              <w:spacing w:after="0" w:line="240" w:lineRule="auto"/>
              <w:rPr>
                <w:sz w:val="24"/>
                <w:szCs w:val="24"/>
              </w:rPr>
            </w:pPr>
            <w:r>
              <w:rPr>
                <w:rFonts w:ascii="Times New Roman" w:hAnsi="Times New Roman" w:cs="Times New Roman"/>
                <w:color w:val="#000000"/>
                <w:sz w:val="24"/>
                <w:szCs w:val="24"/>
              </w:rPr>
              <w:t> 4. Перестрахование (Сущность и экономическое содержание перестрахования. Формы и методы перестрахования. Договор перестрахования: структура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виды и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2.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3. Непропорциональное перестрахование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Перестраховочный рынок. Перстраховочные пулы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2. Структура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3. История возникновения финансовых конгломератов</w:t>
            </w:r>
          </w:p>
          <w:p>
            <w:pPr>
              <w:jc w:val="both"/>
              <w:spacing w:after="0" w:line="240" w:lineRule="auto"/>
              <w:rPr>
                <w:sz w:val="24"/>
                <w:szCs w:val="24"/>
              </w:rPr>
            </w:pPr>
            <w:r>
              <w:rPr>
                <w:rFonts w:ascii="Times New Roman" w:hAnsi="Times New Roman" w:cs="Times New Roman"/>
                <w:color w:val="#000000"/>
                <w:sz w:val="24"/>
                <w:szCs w:val="24"/>
              </w:rPr>
              <w:t> 4. Цели создания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5. Преимущества и недостатки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6. Финансовые конгломераты в мире</w:t>
            </w:r>
          </w:p>
          <w:p>
            <w:pPr>
              <w:jc w:val="both"/>
              <w:spacing w:after="0" w:line="240" w:lineRule="auto"/>
              <w:rPr>
                <w:sz w:val="24"/>
                <w:szCs w:val="24"/>
              </w:rPr>
            </w:pPr>
            <w:r>
              <w:rPr>
                <w:rFonts w:ascii="Times New Roman" w:hAnsi="Times New Roman" w:cs="Times New Roman"/>
                <w:color w:val="#000000"/>
                <w:sz w:val="24"/>
                <w:szCs w:val="24"/>
              </w:rPr>
              <w:t> 7.Взаимодействие банков и страховых компаний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Хеджирование как способ управления рисками: корпоративный аспект</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хеджирования в зарубежных правопорядках (США, в Европейском союзе и национальных правопорядках европейских государств)</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правового регулирования хеджирования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сотрудничество в сфере перестрахования»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http://www.iprbookshop.ru/97206.html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железнодорожном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2023-2024_ФГОС3++2023_Бак-ЗФО-Э(УРиСД)(23)_plx_Международное сотрудничество в сфере перестрахования</dc:title>
  <dc:creator>FastReport.NET</dc:creator>
</cp:coreProperties>
</file>